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608229" w14:textId="11C5F90F" w:rsidR="00AD3DF7" w:rsidRDefault="00B45FE2" w:rsidP="00AD3DF7">
      <w:pPr>
        <w:pStyle w:val="Title"/>
        <w:rPr>
          <w:b/>
          <w:bCs/>
        </w:rPr>
      </w:pPr>
      <w:bookmarkStart w:id="0" w:name="_lyecbcc8kqwg" w:colFirst="0" w:colLast="0"/>
      <w:bookmarkEnd w:id="0"/>
      <w:r>
        <w:rPr>
          <w:b/>
          <w:bCs/>
        </w:rPr>
        <w:t xml:space="preserve">Fuse X1 Product </w:t>
      </w:r>
      <w:r>
        <w:rPr>
          <w:b/>
          <w:bCs/>
        </w:rPr>
        <w:t>Brochure</w:t>
      </w:r>
      <w:bookmarkStart w:id="1" w:name="_xsjx9yqcdk7s" w:colFirst="0" w:colLast="0"/>
      <w:bookmarkEnd w:id="1"/>
    </w:p>
    <w:p w14:paraId="586F6262" w14:textId="77777777" w:rsidR="00AD3DF7" w:rsidRDefault="00AD3DF7" w:rsidP="00AD3DF7">
      <w:pPr>
        <w:pStyle w:val="Title"/>
        <w:rPr>
          <w:b/>
          <w:bCs/>
        </w:rPr>
      </w:pPr>
    </w:p>
    <w:p w14:paraId="08F77784" w14:textId="026E318B" w:rsidR="00FA04CE" w:rsidRDefault="00B45FE2" w:rsidP="00AD3DF7">
      <w:pPr>
        <w:pStyle w:val="Title"/>
      </w:pPr>
      <w:r>
        <w:t>The Fuse X1 SLS Ecosystem</w:t>
      </w:r>
    </w:p>
    <w:p w14:paraId="18B0B41C" w14:textId="77777777" w:rsidR="00FA04CE" w:rsidRDefault="00B45FE2">
      <w:pPr>
        <w:pStyle w:val="Subtitle"/>
      </w:pPr>
      <w:bookmarkStart w:id="2" w:name="_e5zw80n1lxiy" w:colFirst="0" w:colLast="0"/>
      <w:bookmarkEnd w:id="2"/>
      <w:r>
        <w:t>I</w:t>
      </w:r>
      <w:r>
        <w:t>ndustrial SLS Made Accessible</w:t>
      </w:r>
    </w:p>
    <w:p w14:paraId="4DFA4FA4" w14:textId="77777777" w:rsidR="00FA04CE" w:rsidRDefault="00B45FE2">
      <w:pPr>
        <w:pStyle w:val="Heading2"/>
        <w:widowControl w:val="0"/>
        <w:spacing w:line="240" w:lineRule="auto"/>
      </w:pPr>
      <w:bookmarkStart w:id="3" w:name="_hdfm7pwuvvp6" w:colFirst="0" w:colLast="0"/>
      <w:bookmarkEnd w:id="3"/>
      <w:r>
        <w:rPr>
          <w:b/>
          <w:bCs/>
        </w:rPr>
        <w:t>Hardware Overview</w:t>
      </w:r>
      <w:r>
        <w:t>: Production at the Press of a Button</w:t>
      </w:r>
    </w:p>
    <w:p w14:paraId="16CE2CA2" w14:textId="77777777" w:rsidR="00FA04CE" w:rsidRDefault="00FA04CE"/>
    <w:p w14:paraId="7E930576" w14:textId="77777777" w:rsidR="00FA04CE" w:rsidRDefault="00B45FE2">
      <w:pPr>
        <w:numPr>
          <w:ilvl w:val="0"/>
          <w:numId w:val="3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Build Big</w:t>
      </w:r>
      <w:r>
        <w:rPr>
          <w:sz w:val="24"/>
          <w:szCs w:val="24"/>
        </w:rPr>
        <w:t xml:space="preserve">: Produce full-scale production-quality parts in a massive build volume or run production builds at over 30% packing density to manufacture thousands of end-use parts in days, not weeks. </w:t>
      </w:r>
    </w:p>
    <w:p w14:paraId="69456C10" w14:textId="77777777" w:rsidR="00FA04CE" w:rsidRDefault="00B45FE2">
      <w:pPr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330 × 330 × 565 mm build volume.</w:t>
      </w:r>
    </w:p>
    <w:p w14:paraId="274F86BE" w14:textId="77777777" w:rsidR="00FA04CE" w:rsidRDefault="00B45FE2">
      <w:pPr>
        <w:numPr>
          <w:ilvl w:val="0"/>
          <w:numId w:val="3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Low Part Cost</w:t>
      </w:r>
      <w:r>
        <w:rPr>
          <w:sz w:val="24"/>
          <w:szCs w:val="24"/>
        </w:rPr>
        <w:t xml:space="preserve">: Fuse X1 delivers up to 50% lower part cost than legacy powder bed fusion systems in less than half the </w:t>
      </w:r>
      <w:proofErr w:type="gramStart"/>
      <w:r>
        <w:rPr>
          <w:sz w:val="24"/>
          <w:szCs w:val="24"/>
        </w:rPr>
        <w:t>floorspace</w:t>
      </w:r>
      <w:proofErr w:type="gramEnd"/>
      <w:r>
        <w:rPr>
          <w:sz w:val="24"/>
          <w:szCs w:val="24"/>
        </w:rPr>
        <w:t>. Fuse X1 is cost-competitive with injection molding for tens of thousands of parts.</w:t>
      </w:r>
    </w:p>
    <w:p w14:paraId="30F0F433" w14:textId="77777777" w:rsidR="00FA04CE" w:rsidRDefault="00B45FE2">
      <w:pPr>
        <w:numPr>
          <w:ilvl w:val="0"/>
          <w:numId w:val="3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Productive</w:t>
      </w:r>
      <w:r>
        <w:rPr>
          <w:sz w:val="24"/>
          <w:szCs w:val="24"/>
        </w:rPr>
        <w:t xml:space="preserve">: With 30%+ packing density and a 61.5L build volume, the Fuse X1 fits more parts in a single </w:t>
      </w:r>
      <w:proofErr w:type="gramStart"/>
      <w:r>
        <w:rPr>
          <w:sz w:val="24"/>
          <w:szCs w:val="24"/>
        </w:rPr>
        <w:t>build</w:t>
      </w:r>
      <w:proofErr w:type="gramEnd"/>
      <w:r>
        <w:rPr>
          <w:sz w:val="24"/>
          <w:szCs w:val="24"/>
        </w:rPr>
        <w:t xml:space="preserve"> than competing industrial SLS and MJF systems, adding up to thousands more parts per week.  </w:t>
      </w:r>
    </w:p>
    <w:p w14:paraId="26D525D1" w14:textId="77777777" w:rsidR="00FA04CE" w:rsidRDefault="00B45FE2">
      <w:pPr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3x throughput vs. Industrial Competitors</w:t>
      </w:r>
    </w:p>
    <w:p w14:paraId="5A187BDF" w14:textId="77777777" w:rsidR="00FA04CE" w:rsidRDefault="00B45FE2">
      <w:pPr>
        <w:numPr>
          <w:ilvl w:val="0"/>
          <w:numId w:val="3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Intuitive and Reliable:</w:t>
      </w:r>
      <w:r>
        <w:rPr>
          <w:sz w:val="24"/>
          <w:szCs w:val="24"/>
        </w:rPr>
        <w:t xml:space="preserve"> Fuse X1 fits through a standard door, doesn’t require facility retrofit, and installs and prints on day one. An intuitive touchscreen guides you, while the build unit enables 5-minute changeovers.</w:t>
      </w:r>
    </w:p>
    <w:p w14:paraId="7854F5A5" w14:textId="77777777" w:rsidR="00FA04CE" w:rsidRDefault="00FA04CE"/>
    <w:p w14:paraId="6E60C0C3" w14:textId="77777777" w:rsidR="00FA04CE" w:rsidRDefault="00B45FE2">
      <w:pPr>
        <w:pStyle w:val="Heading2"/>
        <w:widowControl w:val="0"/>
        <w:spacing w:line="240" w:lineRule="auto"/>
        <w:rPr>
          <w:b/>
          <w:bCs/>
        </w:rPr>
      </w:pPr>
      <w:bookmarkStart w:id="4" w:name="_uafa374bouy4" w:colFirst="0" w:colLast="0"/>
      <w:bookmarkEnd w:id="4"/>
      <w:r>
        <w:rPr>
          <w:b/>
          <w:bCs/>
        </w:rPr>
        <w:t>Technology</w:t>
      </w:r>
    </w:p>
    <w:p w14:paraId="10CFE291" w14:textId="77777777" w:rsidR="00FA04CE" w:rsidRDefault="00B45FE2">
      <w:pPr>
        <w:numPr>
          <w:ilvl w:val="0"/>
          <w:numId w:val="2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Adaptive Thermal Control</w:t>
      </w:r>
      <w:r>
        <w:rPr>
          <w:sz w:val="24"/>
          <w:szCs w:val="24"/>
        </w:rPr>
        <w:t xml:space="preserve"> enables unlimited packing freedom, and exceptional part quality by delivering, maintaining, and sintering powder at an incredibly stable temperature.</w:t>
      </w:r>
    </w:p>
    <w:p w14:paraId="1233938B" w14:textId="77777777" w:rsidR="00FA04CE" w:rsidRDefault="00B45FE2">
      <w:pPr>
        <w:numPr>
          <w:ilvl w:val="0"/>
          <w:numId w:val="2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Print Intelligence</w:t>
      </w:r>
      <w:r>
        <w:rPr>
          <w:sz w:val="24"/>
          <w:szCs w:val="24"/>
        </w:rPr>
        <w:t xml:space="preserve"> uses AI-powered computer vision to isolate and prevent failures, maximizing </w:t>
      </w:r>
      <w:proofErr w:type="gramStart"/>
      <w:r>
        <w:rPr>
          <w:sz w:val="24"/>
          <w:szCs w:val="24"/>
        </w:rPr>
        <w:t>uptime</w:t>
      </w:r>
      <w:proofErr w:type="gramEnd"/>
      <w:r>
        <w:rPr>
          <w:sz w:val="24"/>
          <w:szCs w:val="24"/>
        </w:rPr>
        <w:t xml:space="preserve"> so you get great parts on time every time.</w:t>
      </w:r>
    </w:p>
    <w:p w14:paraId="5FAFFE2E" w14:textId="77777777" w:rsidR="00FA04CE" w:rsidRDefault="00FA04CE"/>
    <w:p w14:paraId="7DB71DDF" w14:textId="77777777" w:rsidR="00FA04CE" w:rsidRDefault="00B45FE2">
      <w:pPr>
        <w:pStyle w:val="Heading2"/>
      </w:pPr>
      <w:bookmarkStart w:id="5" w:name="_s1y8gqn4sp33" w:colFirst="0" w:colLast="0"/>
      <w:bookmarkEnd w:id="5"/>
      <w:r>
        <w:rPr>
          <w:b/>
          <w:bCs/>
        </w:rPr>
        <w:t>Workflow:</w:t>
      </w:r>
      <w:r>
        <w:t xml:space="preserve"> Large Format SLS, Simplified</w:t>
      </w:r>
    </w:p>
    <w:p w14:paraId="7501FB2E" w14:textId="77777777" w:rsidR="00FA04CE" w:rsidRDefault="00B45FE2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An end-to-end industrial workflow you can install and run in one hour. No dedicated operator required.</w:t>
      </w:r>
    </w:p>
    <w:p w14:paraId="680E079F" w14:textId="77777777" w:rsidR="00FA04CE" w:rsidRDefault="00FA04CE">
      <w:pPr>
        <w:widowControl w:val="0"/>
        <w:spacing w:line="240" w:lineRule="auto"/>
        <w:rPr>
          <w:sz w:val="24"/>
          <w:szCs w:val="24"/>
        </w:rPr>
      </w:pPr>
    </w:p>
    <w:p w14:paraId="7D475EF6" w14:textId="77777777" w:rsidR="00FA04CE" w:rsidRDefault="00FA04CE">
      <w:pPr>
        <w:widowControl w:val="0"/>
        <w:spacing w:line="240" w:lineRule="auto"/>
        <w:rPr>
          <w:sz w:val="24"/>
          <w:szCs w:val="24"/>
        </w:rPr>
      </w:pPr>
    </w:p>
    <w:tbl>
      <w:tblPr>
        <w:tblStyle w:val="a"/>
        <w:tblW w:w="1000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00"/>
        <w:gridCol w:w="5000"/>
      </w:tblGrid>
      <w:tr w:rsidR="00FA04CE" w14:paraId="7DBB0B21" w14:textId="77777777">
        <w:trPr>
          <w:jc w:val="center"/>
        </w:trPr>
        <w:tc>
          <w:tcPr>
            <w:tcW w:w="5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2FB67" w14:textId="77777777" w:rsidR="00FA04CE" w:rsidRDefault="00B45FE2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Prepare</w:t>
            </w:r>
          </w:p>
        </w:tc>
        <w:tc>
          <w:tcPr>
            <w:tcW w:w="5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377F6" w14:textId="77777777" w:rsidR="00FA04CE" w:rsidRDefault="00B45FE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Auto-pack, optimize, and organize in </w:t>
            </w:r>
            <w:proofErr w:type="spellStart"/>
            <w:r>
              <w:rPr>
                <w:b/>
                <w:bCs/>
                <w:sz w:val="24"/>
                <w:szCs w:val="24"/>
              </w:rPr>
              <w:t>PreForm</w:t>
            </w:r>
            <w:proofErr w:type="spellEnd"/>
            <w:r>
              <w:rPr>
                <w:sz w:val="24"/>
                <w:szCs w:val="24"/>
              </w:rPr>
              <w:t>: Orient, hollow, or label models, estimate print times, and automatically pack parts for optimized density, reducing print time and limiting waste.  Import STL, OBJ, 3MF, or models directly from a wide range of CAD applications.</w:t>
            </w:r>
          </w:p>
          <w:p w14:paraId="645DCE2A" w14:textId="77777777" w:rsidR="00FA04CE" w:rsidRDefault="00FA04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FA04CE" w14:paraId="53166612" w14:textId="77777777">
        <w:trPr>
          <w:jc w:val="center"/>
        </w:trPr>
        <w:tc>
          <w:tcPr>
            <w:tcW w:w="5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6E415" w14:textId="77777777" w:rsidR="00FA04CE" w:rsidRDefault="00B45FE2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Print</w:t>
            </w:r>
          </w:p>
        </w:tc>
        <w:tc>
          <w:tcPr>
            <w:tcW w:w="5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8AD1B" w14:textId="77777777" w:rsidR="00FA04CE" w:rsidRDefault="00B45FE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Print large parts in hours, not days:</w:t>
            </w:r>
            <w:r>
              <w:rPr>
                <w:sz w:val="24"/>
                <w:szCs w:val="24"/>
              </w:rPr>
              <w:t xml:space="preserve"> Most large builds complete under 24 hours, with same-day large parts in 5 hours.  Print Intelligence detects and masks anomalies in real time to protect yield.</w:t>
            </w:r>
          </w:p>
          <w:p w14:paraId="4265B67B" w14:textId="77777777" w:rsidR="00FA04CE" w:rsidRDefault="00FA04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FA04CE" w14:paraId="74D8DFE1" w14:textId="77777777">
        <w:trPr>
          <w:jc w:val="center"/>
        </w:trPr>
        <w:tc>
          <w:tcPr>
            <w:tcW w:w="5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6B521" w14:textId="77777777" w:rsidR="00FA04CE" w:rsidRDefault="00B45FE2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Swap</w:t>
            </w:r>
          </w:p>
        </w:tc>
        <w:tc>
          <w:tcPr>
            <w:tcW w:w="5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F7EBE" w14:textId="77777777" w:rsidR="00FA04CE" w:rsidRDefault="00B45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5-minute print changeovers with the Fuse X1 Build Unit:</w:t>
            </w:r>
            <w:r>
              <w:rPr>
                <w:sz w:val="24"/>
                <w:szCs w:val="24"/>
              </w:rPr>
              <w:t xml:space="preserve"> Roll one build unit out, roll the next one in, with blind-mate power and data connectors.  Insulation allows natural cooling inside the unit, so the printer can start the next job.</w:t>
            </w:r>
          </w:p>
          <w:p w14:paraId="2A5E0B01" w14:textId="77777777" w:rsidR="00FA04CE" w:rsidRDefault="00FA04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FA04CE" w14:paraId="620AEBE9" w14:textId="77777777">
        <w:trPr>
          <w:jc w:val="center"/>
        </w:trPr>
        <w:tc>
          <w:tcPr>
            <w:tcW w:w="5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1B59F" w14:textId="77777777" w:rsidR="00FA04CE" w:rsidRDefault="00B45FE2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Unpack</w:t>
            </w:r>
          </w:p>
        </w:tc>
        <w:tc>
          <w:tcPr>
            <w:tcW w:w="5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16A68" w14:textId="77777777" w:rsidR="00FA04CE" w:rsidRDefault="00B45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Hands-off powder recovery with Fuse Sift X1: </w:t>
            </w:r>
            <w:r>
              <w:rPr>
                <w:sz w:val="24"/>
                <w:szCs w:val="24"/>
              </w:rPr>
              <w:t>Integrated compressed air, sealed glovebox, and parts hatch keep breakout clean and fast. Capacity for 3 to 5 full builds of used powder, with automatic powder transport to the Mix Kit.</w:t>
            </w:r>
          </w:p>
          <w:p w14:paraId="0B0BE2DD" w14:textId="77777777" w:rsidR="00FA04CE" w:rsidRDefault="00FA04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FA04CE" w14:paraId="44E5CED0" w14:textId="77777777">
        <w:trPr>
          <w:jc w:val="center"/>
        </w:trPr>
        <w:tc>
          <w:tcPr>
            <w:tcW w:w="5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92940" w14:textId="77777777" w:rsidR="00FA04CE" w:rsidRDefault="00B45FE2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Finish</w:t>
            </w:r>
          </w:p>
        </w:tc>
        <w:tc>
          <w:tcPr>
            <w:tcW w:w="5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073C2" w14:textId="77777777" w:rsidR="00FA04CE" w:rsidRDefault="00B45F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Clean and Polish with Fuse Blast:</w:t>
            </w:r>
            <w:r>
              <w:rPr>
                <w:sz w:val="24"/>
                <w:szCs w:val="24"/>
              </w:rPr>
              <w:t xml:space="preserve"> New 400 mm Fuse Blast Large Tumbler Basket fits 2-3× Fuse build volumes and 50% more parts per cycle.  Optional Polishing System upgrade delivers smooth, semi-gloss, dye-ready surfaces.</w:t>
            </w:r>
          </w:p>
        </w:tc>
      </w:tr>
    </w:tbl>
    <w:p w14:paraId="3F3BECC9" w14:textId="77777777" w:rsidR="00FA04CE" w:rsidRDefault="00FA04CE">
      <w:pPr>
        <w:widowControl w:val="0"/>
        <w:spacing w:line="240" w:lineRule="auto"/>
      </w:pPr>
    </w:p>
    <w:p w14:paraId="6FA67C2F" w14:textId="77777777" w:rsidR="00C54B0D" w:rsidRDefault="00C54B0D">
      <w:pPr>
        <w:pStyle w:val="Heading2"/>
        <w:widowControl w:val="0"/>
        <w:spacing w:line="240" w:lineRule="auto"/>
        <w:rPr>
          <w:b/>
          <w:bCs/>
        </w:rPr>
      </w:pPr>
      <w:bookmarkStart w:id="6" w:name="_k8czzyb2vmat" w:colFirst="0" w:colLast="0"/>
      <w:bookmarkEnd w:id="6"/>
    </w:p>
    <w:p w14:paraId="78F7B215" w14:textId="723B7FE6" w:rsidR="00FA04CE" w:rsidRDefault="00B45FE2">
      <w:pPr>
        <w:pStyle w:val="Heading2"/>
        <w:widowControl w:val="0"/>
        <w:spacing w:line="240" w:lineRule="auto"/>
        <w:rPr>
          <w:b/>
          <w:bCs/>
        </w:rPr>
      </w:pPr>
      <w:r>
        <w:rPr>
          <w:b/>
          <w:bCs/>
        </w:rPr>
        <w:t>Tech Specs</w:t>
      </w:r>
    </w:p>
    <w:p w14:paraId="5177D261" w14:textId="77777777" w:rsidR="00FA04CE" w:rsidRDefault="00FA04CE">
      <w:pPr>
        <w:widowControl w:val="0"/>
        <w:spacing w:line="240" w:lineRule="auto"/>
      </w:pPr>
    </w:p>
    <w:tbl>
      <w:tblPr>
        <w:tblStyle w:val="a0"/>
        <w:tblW w:w="993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55"/>
        <w:gridCol w:w="4575"/>
      </w:tblGrid>
      <w:tr w:rsidR="00FA04CE" w14:paraId="2EDAC38C" w14:textId="77777777">
        <w:trPr>
          <w:jc w:val="center"/>
        </w:trPr>
        <w:tc>
          <w:tcPr>
            <w:tcW w:w="5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EABBA" w14:textId="77777777" w:rsidR="00FA04CE" w:rsidRDefault="00B45FE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Technology</w:t>
            </w:r>
          </w:p>
        </w:tc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EEC45" w14:textId="77777777" w:rsidR="00FA04CE" w:rsidRDefault="00B45FE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Selective laser sintering (SLS)</w:t>
            </w:r>
          </w:p>
        </w:tc>
      </w:tr>
      <w:tr w:rsidR="00FA04CE" w14:paraId="50342C34" w14:textId="77777777">
        <w:trPr>
          <w:jc w:val="center"/>
        </w:trPr>
        <w:tc>
          <w:tcPr>
            <w:tcW w:w="5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C9958" w14:textId="77777777" w:rsidR="00FA04CE" w:rsidRDefault="00B45FE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Build Volume</w:t>
            </w:r>
          </w:p>
        </w:tc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38362" w14:textId="77777777" w:rsidR="00FA04CE" w:rsidRDefault="00B45FE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330 × 330 × 565 mm | 13.0 × 13.0 × 22.2 in (61.5 L)</w:t>
            </w:r>
          </w:p>
        </w:tc>
      </w:tr>
      <w:tr w:rsidR="00FA04CE" w14:paraId="2F7A55CB" w14:textId="77777777">
        <w:trPr>
          <w:jc w:val="center"/>
        </w:trPr>
        <w:tc>
          <w:tcPr>
            <w:tcW w:w="5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0AC6A" w14:textId="77777777" w:rsidR="00FA04CE" w:rsidRDefault="00B45FE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Layer thickness</w:t>
            </w:r>
          </w:p>
        </w:tc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3636E" w14:textId="77777777" w:rsidR="00FA04CE" w:rsidRDefault="00B45FE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 microns | 0.004 in</w:t>
            </w:r>
          </w:p>
        </w:tc>
      </w:tr>
      <w:tr w:rsidR="00FA04CE" w14:paraId="444D7BF0" w14:textId="77777777">
        <w:trPr>
          <w:jc w:val="center"/>
        </w:trPr>
        <w:tc>
          <w:tcPr>
            <w:tcW w:w="5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A16A1" w14:textId="77777777" w:rsidR="00FA04CE" w:rsidRDefault="00B45FE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Laser Type</w:t>
            </w:r>
          </w:p>
        </w:tc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2D5B5" w14:textId="77777777" w:rsidR="00FA04CE" w:rsidRDefault="00B45FE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Ytterbium Fiber, 120 W</w:t>
            </w:r>
          </w:p>
        </w:tc>
      </w:tr>
      <w:tr w:rsidR="00FA04CE" w14:paraId="5FD7274F" w14:textId="77777777">
        <w:trPr>
          <w:jc w:val="center"/>
        </w:trPr>
        <w:tc>
          <w:tcPr>
            <w:tcW w:w="5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88857" w14:textId="77777777" w:rsidR="00FA04CE" w:rsidRDefault="00B45FE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Laser Spot Size</w:t>
            </w:r>
          </w:p>
        </w:tc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36FDC" w14:textId="77777777" w:rsidR="00FA04CE" w:rsidRDefault="00B45FE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330 microns | 0.012 in</w:t>
            </w:r>
          </w:p>
        </w:tc>
      </w:tr>
      <w:tr w:rsidR="00FA04CE" w14:paraId="2AF4F24E" w14:textId="77777777">
        <w:trPr>
          <w:jc w:val="center"/>
        </w:trPr>
        <w:tc>
          <w:tcPr>
            <w:tcW w:w="5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BDA1D" w14:textId="77777777" w:rsidR="00FA04CE" w:rsidRDefault="00B45FE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Throughput</w:t>
            </w:r>
          </w:p>
        </w:tc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B7143" w14:textId="77777777" w:rsidR="00FA04CE" w:rsidRDefault="00B45FE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0.330 sintered kg/hr</w:t>
            </w:r>
          </w:p>
        </w:tc>
      </w:tr>
      <w:tr w:rsidR="00FA04CE" w14:paraId="2BC4948B" w14:textId="77777777">
        <w:trPr>
          <w:jc w:val="center"/>
        </w:trPr>
        <w:tc>
          <w:tcPr>
            <w:tcW w:w="5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06172" w14:textId="77777777" w:rsidR="00FA04CE" w:rsidRDefault="00B45FE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Max Packing Density</w:t>
            </w:r>
          </w:p>
        </w:tc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7145A" w14:textId="77777777" w:rsidR="00FA04CE" w:rsidRDefault="00B45FE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30%+ (volume), 48%+ (mass)</w:t>
            </w:r>
          </w:p>
        </w:tc>
      </w:tr>
      <w:tr w:rsidR="00FA04CE" w14:paraId="0CD1380F" w14:textId="77777777">
        <w:trPr>
          <w:jc w:val="center"/>
        </w:trPr>
        <w:tc>
          <w:tcPr>
            <w:tcW w:w="5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355CA" w14:textId="77777777" w:rsidR="00FA04CE" w:rsidRDefault="00B45FE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Material Refresh Rate</w:t>
            </w:r>
          </w:p>
        </w:tc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EF030" w14:textId="77777777" w:rsidR="00FA04CE" w:rsidRDefault="00B45FE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 low as 20%</w:t>
            </w:r>
          </w:p>
        </w:tc>
      </w:tr>
      <w:tr w:rsidR="00FA04CE" w14:paraId="2E466345" w14:textId="77777777">
        <w:trPr>
          <w:jc w:val="center"/>
        </w:trPr>
        <w:tc>
          <w:tcPr>
            <w:tcW w:w="5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04A06" w14:textId="77777777" w:rsidR="00FA04CE" w:rsidRDefault="00B45FE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Materials</w:t>
            </w:r>
          </w:p>
        </w:tc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4B952" w14:textId="77777777" w:rsidR="00FA04CE" w:rsidRDefault="00B45FE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Nylon 12, Nylon 11*, Nylon 12 GF**, TPU**, Open Material Mode</w:t>
            </w:r>
          </w:p>
        </w:tc>
      </w:tr>
      <w:tr w:rsidR="00FA04CE" w14:paraId="0E18A56E" w14:textId="77777777">
        <w:trPr>
          <w:jc w:val="center"/>
        </w:trPr>
        <w:tc>
          <w:tcPr>
            <w:tcW w:w="5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B17DF" w14:textId="77777777" w:rsidR="00FA04CE" w:rsidRDefault="00B45FE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Print Intelligence</w:t>
            </w:r>
          </w:p>
        </w:tc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F9CA2" w14:textId="77777777" w:rsidR="00FA04CE" w:rsidRDefault="00B45FE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AI-powered real-time print failure prevention</w:t>
            </w:r>
          </w:p>
        </w:tc>
      </w:tr>
      <w:tr w:rsidR="00FA04CE" w14:paraId="3E4258CF" w14:textId="77777777">
        <w:trPr>
          <w:jc w:val="center"/>
        </w:trPr>
        <w:tc>
          <w:tcPr>
            <w:tcW w:w="5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F37BD" w14:textId="77777777" w:rsidR="00FA04CE" w:rsidRDefault="00B45FE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Footprint</w:t>
            </w:r>
          </w:p>
        </w:tc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A3224" w14:textId="77777777" w:rsidR="00FA04CE" w:rsidRDefault="00B45FE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 m^2 / 14.1 ft^2</w:t>
            </w:r>
          </w:p>
        </w:tc>
      </w:tr>
      <w:tr w:rsidR="00FA04CE" w14:paraId="280A8499" w14:textId="77777777">
        <w:trPr>
          <w:jc w:val="center"/>
        </w:trPr>
        <w:tc>
          <w:tcPr>
            <w:tcW w:w="5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5CCDA" w14:textId="77777777" w:rsidR="00FA04CE" w:rsidRDefault="00B45FE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Power Requirements</w:t>
            </w:r>
          </w:p>
        </w:tc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07DE6" w14:textId="77777777" w:rsidR="00FA04CE" w:rsidRDefault="00B45FE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200-240VAC single phase, 50/60Hz, 50A rating </w:t>
            </w:r>
          </w:p>
        </w:tc>
      </w:tr>
      <w:tr w:rsidR="00FA04CE" w14:paraId="1EF1122D" w14:textId="77777777">
        <w:trPr>
          <w:jc w:val="center"/>
        </w:trPr>
        <w:tc>
          <w:tcPr>
            <w:tcW w:w="5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DA339" w14:textId="77777777" w:rsidR="00FA04CE" w:rsidRDefault="00B45FE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Warranty and Services</w:t>
            </w:r>
          </w:p>
        </w:tc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B852D" w14:textId="37756439" w:rsidR="00FA04CE" w:rsidRDefault="00B45FE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Production </w:t>
            </w:r>
            <w:proofErr w:type="gramStart"/>
            <w:r>
              <w:rPr>
                <w:sz w:val="24"/>
                <w:szCs w:val="24"/>
              </w:rPr>
              <w:t>and Self-</w:t>
            </w:r>
            <w:proofErr w:type="gramEnd"/>
            <w:r>
              <w:rPr>
                <w:sz w:val="24"/>
                <w:szCs w:val="24"/>
              </w:rPr>
              <w:t xml:space="preserve">Service plans </w:t>
            </w:r>
            <w:r w:rsidR="00AD3DF7">
              <w:rPr>
                <w:sz w:val="24"/>
                <w:szCs w:val="24"/>
              </w:rPr>
              <w:t xml:space="preserve">are </w:t>
            </w:r>
            <w:r>
              <w:rPr>
                <w:sz w:val="24"/>
                <w:szCs w:val="24"/>
              </w:rPr>
              <w:t>available.</w:t>
            </w:r>
          </w:p>
        </w:tc>
      </w:tr>
    </w:tbl>
    <w:p w14:paraId="21530185" w14:textId="77777777" w:rsidR="00FA04CE" w:rsidRDefault="00FA04CE">
      <w:pPr>
        <w:widowControl w:val="0"/>
        <w:spacing w:line="240" w:lineRule="auto"/>
        <w:rPr>
          <w:i/>
          <w:iCs/>
          <w:sz w:val="24"/>
          <w:szCs w:val="24"/>
        </w:rPr>
      </w:pPr>
    </w:p>
    <w:p w14:paraId="086E1580" w14:textId="77777777" w:rsidR="00FA04CE" w:rsidRDefault="00B45FE2">
      <w:pPr>
        <w:widowControl w:val="0"/>
        <w:spacing w:line="240" w:lineRule="auto"/>
        <w:rPr>
          <w:sz w:val="24"/>
          <w:szCs w:val="24"/>
        </w:rPr>
      </w:pPr>
      <w:r>
        <w:rPr>
          <w:i/>
          <w:iCs/>
          <w:sz w:val="24"/>
          <w:szCs w:val="24"/>
        </w:rPr>
        <w:t>*Available by the end of 2026 **Available by June of 2027</w:t>
      </w:r>
    </w:p>
    <w:sectPr w:rsidR="00FA04C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2B57D96-8A57-42F9-A9B6-471F88585D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25F500F-0791-439E-8A62-47149635137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EA3AB4"/>
    <w:multiLevelType w:val="multilevel"/>
    <w:tmpl w:val="9D5433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32B1DB6"/>
    <w:multiLevelType w:val="multilevel"/>
    <w:tmpl w:val="F4806C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5EE7A60"/>
    <w:multiLevelType w:val="multilevel"/>
    <w:tmpl w:val="C5222D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44573564">
    <w:abstractNumId w:val="2"/>
  </w:num>
  <w:num w:numId="2" w16cid:durableId="1375038878">
    <w:abstractNumId w:val="0"/>
  </w:num>
  <w:num w:numId="3" w16cid:durableId="10255945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4CE"/>
    <w:rsid w:val="000E57FF"/>
    <w:rsid w:val="00AD3DF7"/>
    <w:rsid w:val="00B45FE2"/>
    <w:rsid w:val="00C54B0D"/>
    <w:rsid w:val="00FA0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3FF3C"/>
  <w15:docId w15:val="{26F61DA7-88A4-4DD3-BEE6-AD42C6DB6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514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Cheryl Hillman</dc:creator>
  <cp:lastModifiedBy>Cheryl Hillman</cp:lastModifiedBy>
  <cp:revision>2</cp:revision>
  <dcterms:created xsi:type="dcterms:W3CDTF">2026-06-08T15:58:00Z</dcterms:created>
  <dcterms:modified xsi:type="dcterms:W3CDTF">2026-06-08T15:58:00Z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e1132737-f91e-4c8c-af2c-04fe25f6964b</vt:lpwstr>
  </property>
</Properties>
</file>